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B5" w:rsidRPr="00E27BBE" w:rsidRDefault="00DF1DB5" w:rsidP="00DF1DB5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 xml:space="preserve">ОБ ОБРАЗОВАНИИ </w:t>
      </w:r>
    </w:p>
    <w:p w:rsidR="00DF1DB5" w:rsidRPr="00E27BBE" w:rsidRDefault="00DF1DB5" w:rsidP="00DF1DB5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(с изменениями на: 16.03.2015)</w:t>
      </w:r>
    </w:p>
    <w:p w:rsidR="00DF1DB5" w:rsidRPr="00E27BBE" w:rsidRDefault="00DF1DB5" w:rsidP="00DF1DB5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</w:p>
    <w:p w:rsidR="00DF1DB5" w:rsidRPr="00E27BBE" w:rsidRDefault="00DF1DB5" w:rsidP="00DF1DB5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E27BBE">
        <w:rPr>
          <w:color w:val="3C3C3C"/>
          <w:spacing w:val="2"/>
          <w:sz w:val="28"/>
          <w:szCs w:val="28"/>
        </w:rPr>
        <w:t>ЗАКОН</w:t>
      </w:r>
    </w:p>
    <w:p w:rsidR="00DF1DB5" w:rsidRPr="00E27BBE" w:rsidRDefault="00DF1DB5" w:rsidP="00DF1DB5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E27BBE">
        <w:rPr>
          <w:color w:val="3C3C3C"/>
          <w:spacing w:val="2"/>
          <w:sz w:val="28"/>
          <w:szCs w:val="28"/>
        </w:rPr>
        <w:t> РЕСПУБЛИКИ ТАТАРСТАН</w:t>
      </w:r>
      <w:r w:rsidRPr="00E27BBE">
        <w:rPr>
          <w:rStyle w:val="apple-converted-space"/>
          <w:color w:val="3C3C3C"/>
          <w:spacing w:val="2"/>
          <w:sz w:val="28"/>
          <w:szCs w:val="28"/>
        </w:rPr>
        <w:t> </w:t>
      </w:r>
    </w:p>
    <w:p w:rsidR="00DF1DB5" w:rsidRPr="00E27BBE" w:rsidRDefault="00DF1DB5" w:rsidP="00DF1DB5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E27BBE">
        <w:rPr>
          <w:color w:val="3C3C3C"/>
          <w:spacing w:val="2"/>
          <w:sz w:val="28"/>
          <w:szCs w:val="28"/>
        </w:rPr>
        <w:t>от 22 июля 2013 года N 68-ЗРТ</w:t>
      </w:r>
    </w:p>
    <w:p w:rsidR="00DF1DB5" w:rsidRPr="00E27BBE" w:rsidRDefault="00DF1DB5" w:rsidP="00DF1DB5">
      <w:pPr>
        <w:pStyle w:val="headertexttopleveltextcentertext"/>
        <w:shd w:val="clear" w:color="auto" w:fill="FFFFFF"/>
        <w:spacing w:before="200" w:beforeAutospacing="0" w:afterAutospacing="0" w:line="288" w:lineRule="atLeast"/>
        <w:jc w:val="center"/>
        <w:textAlignment w:val="baseline"/>
        <w:rPr>
          <w:color w:val="3C3C3C"/>
          <w:spacing w:val="2"/>
          <w:sz w:val="28"/>
          <w:szCs w:val="28"/>
        </w:rPr>
      </w:pPr>
      <w:r w:rsidRPr="00E27BBE">
        <w:rPr>
          <w:color w:val="3C3C3C"/>
          <w:spacing w:val="2"/>
          <w:sz w:val="28"/>
          <w:szCs w:val="28"/>
        </w:rPr>
        <w:t>ОБ ОБРАЗОВАНИИ</w:t>
      </w:r>
    </w:p>
    <w:p w:rsidR="00DF1DB5" w:rsidRPr="00E27BBE" w:rsidRDefault="00DF1DB5" w:rsidP="00DF1DB5">
      <w:pPr>
        <w:pStyle w:val="formattexttopleveltextcentertext"/>
        <w:shd w:val="clear" w:color="auto" w:fill="FFFFFF"/>
        <w:spacing w:before="0" w:beforeAutospacing="0" w:after="0" w:afterAutospacing="0" w:line="420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(в ред. Законов РТ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4" w:history="1">
        <w:r w:rsidRPr="00E27BBE">
          <w:rPr>
            <w:rStyle w:val="a3"/>
            <w:color w:val="00466E"/>
            <w:spacing w:val="2"/>
            <w:sz w:val="28"/>
            <w:szCs w:val="28"/>
          </w:rPr>
          <w:t>от 23.07.2014 N 61-ЗРТ</w:t>
        </w:r>
      </w:hyperlink>
      <w:r w:rsidRPr="00E27BBE">
        <w:rPr>
          <w:color w:val="2D2D2D"/>
          <w:spacing w:val="2"/>
          <w:sz w:val="28"/>
          <w:szCs w:val="28"/>
        </w:rPr>
        <w:t>,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5" w:history="1">
        <w:r w:rsidRPr="00E27BBE">
          <w:rPr>
            <w:rStyle w:val="a3"/>
            <w:color w:val="00466E"/>
            <w:spacing w:val="2"/>
            <w:sz w:val="28"/>
            <w:szCs w:val="28"/>
          </w:rPr>
          <w:t>от 16.03.2015 N 14-ЗРТ</w:t>
        </w:r>
      </w:hyperlink>
      <w:r w:rsidRPr="00E27BBE">
        <w:rPr>
          <w:color w:val="2D2D2D"/>
          <w:spacing w:val="2"/>
          <w:sz w:val="28"/>
          <w:szCs w:val="28"/>
        </w:rPr>
        <w:t>)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Принят</w:t>
      </w:r>
      <w:r w:rsidRPr="00E27BBE">
        <w:rPr>
          <w:color w:val="2D2D2D"/>
          <w:spacing w:val="2"/>
          <w:sz w:val="28"/>
          <w:szCs w:val="28"/>
        </w:rPr>
        <w:br/>
        <w:t>Государственным Советом</w:t>
      </w:r>
      <w:r w:rsidRPr="00E27BBE">
        <w:rPr>
          <w:color w:val="2D2D2D"/>
          <w:spacing w:val="2"/>
          <w:sz w:val="28"/>
          <w:szCs w:val="28"/>
        </w:rPr>
        <w:br/>
        <w:t>Республики Татарстан</w:t>
      </w:r>
      <w:r w:rsidRPr="00E27BBE">
        <w:rPr>
          <w:color w:val="2D2D2D"/>
          <w:spacing w:val="2"/>
          <w:sz w:val="28"/>
          <w:szCs w:val="28"/>
        </w:rPr>
        <w:br/>
        <w:t>28 июня 2013 года</w:t>
      </w:r>
      <w:r w:rsidRPr="00E27BBE">
        <w:rPr>
          <w:color w:val="2D2D2D"/>
          <w:spacing w:val="2"/>
          <w:sz w:val="28"/>
          <w:szCs w:val="28"/>
        </w:rPr>
        <w:br/>
      </w:r>
    </w:p>
    <w:p w:rsidR="00DF1DB5" w:rsidRPr="00E27BBE" w:rsidRDefault="00DF1DB5" w:rsidP="00DF1DB5">
      <w:pPr>
        <w:pStyle w:val="3"/>
        <w:shd w:val="clear" w:color="auto" w:fill="FFFFFF"/>
        <w:spacing w:before="500" w:beforeAutospacing="0" w:after="300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  <w:r w:rsidRPr="00E27BBE">
        <w:rPr>
          <w:b w:val="0"/>
          <w:bCs w:val="0"/>
          <w:color w:val="4C4C4C"/>
          <w:spacing w:val="2"/>
          <w:sz w:val="28"/>
          <w:szCs w:val="28"/>
        </w:rPr>
        <w:t>Глава 1. ОБЩИЕ ПОЛОЖЕНИЯ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1. Предмет регулирования настоящего Закона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Настоящий Закон регулирует отношения в сфере образования в Республике Татарстан в пределах полномочий, отнесенных федеральным законодательством к полномочиям субъектов Российской Федерации, применительно к особенностям Республики Татарстан.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2. Правовое регулирование отношений в сфере образования в Республике Татарстан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 xml:space="preserve">1. Законодательство в сфере образования в Республике Татарстан основывается </w:t>
      </w:r>
      <w:proofErr w:type="spellStart"/>
      <w:r w:rsidRPr="00E27BBE">
        <w:rPr>
          <w:color w:val="2D2D2D"/>
          <w:spacing w:val="2"/>
          <w:sz w:val="28"/>
          <w:szCs w:val="28"/>
        </w:rPr>
        <w:t>на</w:t>
      </w:r>
      <w:hyperlink r:id="rId6" w:history="1">
        <w:r w:rsidRPr="00E27BBE">
          <w:rPr>
            <w:rStyle w:val="a3"/>
            <w:color w:val="00466E"/>
            <w:spacing w:val="2"/>
            <w:sz w:val="28"/>
            <w:szCs w:val="28"/>
          </w:rPr>
          <w:t>Конституции</w:t>
        </w:r>
        <w:proofErr w:type="spellEnd"/>
        <w:r w:rsidRPr="00E27BBE">
          <w:rPr>
            <w:rStyle w:val="a3"/>
            <w:color w:val="00466E"/>
            <w:spacing w:val="2"/>
            <w:sz w:val="28"/>
            <w:szCs w:val="28"/>
          </w:rPr>
          <w:t xml:space="preserve"> Российской Федерации</w:t>
        </w:r>
      </w:hyperlink>
      <w:r w:rsidRPr="00E27BBE">
        <w:rPr>
          <w:color w:val="2D2D2D"/>
          <w:spacing w:val="2"/>
          <w:sz w:val="28"/>
          <w:szCs w:val="28"/>
        </w:rPr>
        <w:t xml:space="preserve">, Конституции Республики Татарстан и состоит </w:t>
      </w:r>
      <w:proofErr w:type="spellStart"/>
      <w:r w:rsidRPr="00E27BBE">
        <w:rPr>
          <w:color w:val="2D2D2D"/>
          <w:spacing w:val="2"/>
          <w:sz w:val="28"/>
          <w:szCs w:val="28"/>
        </w:rPr>
        <w:t>из</w:t>
      </w:r>
      <w:hyperlink r:id="rId7" w:history="1">
        <w:r w:rsidRPr="00E27BBE">
          <w:rPr>
            <w:rStyle w:val="a3"/>
            <w:color w:val="00466E"/>
            <w:spacing w:val="2"/>
            <w:sz w:val="28"/>
            <w:szCs w:val="28"/>
          </w:rPr>
          <w:t>Федерального</w:t>
        </w:r>
        <w:proofErr w:type="spellEnd"/>
        <w:r w:rsidRPr="00E27BBE">
          <w:rPr>
            <w:rStyle w:val="a3"/>
            <w:color w:val="00466E"/>
            <w:spacing w:val="2"/>
            <w:sz w:val="28"/>
            <w:szCs w:val="28"/>
          </w:rPr>
          <w:t xml:space="preserve"> закона от 29 декабря 2012 года N 273-ФЗ "Об образовании в Российской Федерации"</w:t>
        </w:r>
      </w:hyperlink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r w:rsidRPr="00E27BBE">
        <w:rPr>
          <w:color w:val="2D2D2D"/>
          <w:spacing w:val="2"/>
          <w:sz w:val="28"/>
          <w:szCs w:val="28"/>
        </w:rPr>
        <w:t>(далее - Федеральный закон), принимаемых в соответствии с ним других федеральных законов, иных нормативных правовых актов Российской Федерации, настоящего Закона, других законов Республики Татарстан и иных нормативных правовых актов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2. Нормы, регулирующие отношения в сфере образования и содержащиеся в нормативных правовых актах органов исполнительной власти Республики Татарстан, органов местного самоуправления муниципальных образований </w:t>
      </w:r>
      <w:r w:rsidRPr="00E27BBE">
        <w:rPr>
          <w:color w:val="2D2D2D"/>
          <w:spacing w:val="2"/>
          <w:sz w:val="28"/>
          <w:szCs w:val="28"/>
        </w:rPr>
        <w:lastRenderedPageBreak/>
        <w:t>в Республике Татарстан, должны соответствовать нормам настоящего Закона, иных законов Республики Татарстан и не могут ограничивать права или снижать уровень предоставления гарантий по сравнению с гарантиями, установленными законодательством Российской Федерации в сфере образования.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На граждан, проходящих государственную гражданскую службу Республики Татарстан на должностях педагогических и научно-педагогических работников, а также на граждан, проходящих государственную гражданскую службу Республики Татарстан и являющихся обучающимися, действие законодательства об образовании распространяется с особенностями, предусмотренными законодательством Российской Федерации о государственной службе.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4. Понятия, используемые в настоящем Законе, применяются в том же значении, в каком они определены в Федеральном законе.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3. Полномочия органов государственной власти Республики Татарстан в сфере образования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К полномочиям Государственного Совета Республики Татарстан в сфере образования относятся: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1) законодательное регулирование отношений в сфере образования;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2) осуществление контроля за соблюдением и исполнением законов Республики Татарстан в сфере образования;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3) осуществление иных полномочий, предусмотренных федеральным законодательством и законодательством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К полномочиям Кабинета Министров Республики Татарстан в сфере образования относятся: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1) разработка и реализация программ развития образования в Республике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lastRenderedPageBreak/>
        <w:br/>
        <w:t>2) создание, реорганизация, ликвидация образовательных организаций Республики Татарстан (в том числе организаций высшего образования), осуществление функций и полномочий учредителей образовательных организаций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устанавливаемыми законами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4) организация предоставления общего образования в государственных образовательных организациях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5) создание условий для осуществления присмотра и ухода за детьми, содержания детей в государственных образовательных организациях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</w:t>
      </w:r>
      <w:r w:rsidRPr="00E27BBE">
        <w:rPr>
          <w:color w:val="2D2D2D"/>
          <w:spacing w:val="2"/>
          <w:sz w:val="28"/>
          <w:szCs w:val="28"/>
        </w:rPr>
        <w:lastRenderedPageBreak/>
        <w:t>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пункте 3 настоящей части;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8) организация предоставления дополнительного образования детей в государственных образовательных организациях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9) организация предоставления дополнительного профессионального образования в государственных образовательных организациях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10) организация, в том числе установление порядка обеспечения муниципальных образовательных организаций и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11) обеспечение осуществления мониторинга в системе образования на уровне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lastRenderedPageBreak/>
        <w:t>13) определение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14) определение случаев и порядка обеспечения питанием обучающихся за счет бюджетных ассигнований бюджетов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15) определение случаев и порядка обеспечения вещевым имуществом (обмундированием), в том числе форменной одеждой, обучающихся за счет бюджетных ассигнований бюджетов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16) осуществление иных полномочий, предусмотренных федеральным законодательством и законодательством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Органы государственной власти Республики Татарстан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4. Органы государственной власти Республики Татарстан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5. Органы государственной власти Республики Татарстан в соответствии с законодательством Российской Федерации могут оказывать поддержку образовательным организациям.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lastRenderedPageBreak/>
        <w:t>Статья 4. Управление в сфере образования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Государственное управление в сфере образования в Республике Татарстан осуществляют в пределах своих полномочий федеральные органы государственной власти и орган исполнительной власти Республики Татарстан.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Орган исполнительной власти Республики Татарстан, осуществляющий государственное управление в сфере образования, в пределах своих полномочий: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1) принимает участие в проведении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2) принимает участие в проведении экспертизы учебников в целях обеспечения учета региональных и этнокультурных особенностей Республики Татарстан,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3) принимает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4) формирует аттестационные комиссии, осуществляющие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lastRenderedPageBreak/>
        <w:t>5)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6) устанавливает формы и порядок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7)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8) осуществляет организацию формирования и ведения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9) устанавливает случаи и порядок индивидуального (конкурсного)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10) представляет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</w:t>
      </w:r>
      <w:r w:rsidRPr="00E27BBE">
        <w:rPr>
          <w:color w:val="2D2D2D"/>
          <w:spacing w:val="2"/>
          <w:sz w:val="28"/>
          <w:szCs w:val="28"/>
        </w:rPr>
        <w:lastRenderedPageBreak/>
        <w:t>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11) обеспечивает предоставление методической, психолого-педагогической, диагностической и консультативной помощи без взимания платы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12)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13) ежегодно публикует на официальном сайте в информационно-телекоммуникационной сети "Интернет" (далее - сеть "Интернет") итоговый (годовой) отчет об анализе состояния и перспектив образования в Республике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13.1) создает в соответствии с федеральным законодательством условия для организации проведения независимой оценки качества образовательной деятельности организаций, осуществляющих образовательную деятельность;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(п. 13.1 введен Законом РТ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8" w:history="1">
        <w:r w:rsidRPr="00E27BBE">
          <w:rPr>
            <w:rStyle w:val="a3"/>
            <w:color w:val="00466E"/>
            <w:spacing w:val="2"/>
            <w:sz w:val="28"/>
            <w:szCs w:val="28"/>
          </w:rPr>
          <w:t>от 16.03.2015 N 14-ЗРТ</w:t>
        </w:r>
      </w:hyperlink>
      <w:r w:rsidRPr="00E27BBE">
        <w:rPr>
          <w:color w:val="2D2D2D"/>
          <w:spacing w:val="2"/>
          <w:sz w:val="28"/>
          <w:szCs w:val="28"/>
        </w:rPr>
        <w:t>)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13.2) формирует с участием общественных организаций общественный совет по проведению независимой оценки качества образовательной деятельности организаций, осуществляющих образовательную деятельность, и утверждает положение о нем;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(п. 13.2 введен Законом РТ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9" w:history="1">
        <w:r w:rsidRPr="00E27BBE">
          <w:rPr>
            <w:rStyle w:val="a3"/>
            <w:color w:val="00466E"/>
            <w:spacing w:val="2"/>
            <w:sz w:val="28"/>
            <w:szCs w:val="28"/>
          </w:rPr>
          <w:t>от 16.03.2015 N 14-ЗРТ</w:t>
        </w:r>
      </w:hyperlink>
      <w:r w:rsidRPr="00E27BBE">
        <w:rPr>
          <w:color w:val="2D2D2D"/>
          <w:spacing w:val="2"/>
          <w:sz w:val="28"/>
          <w:szCs w:val="28"/>
        </w:rPr>
        <w:t>)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lastRenderedPageBreak/>
        <w:t>13.3) размещает информацию о результатах независимой оценки качества образовательной деятельности организаций, осуществляющих образовательную деятельность, на своем официальном сайте и на официальном сайте для размещения информации о государственных и муниципальных учреждениях в сети "Интернет";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(п. 13.3 введен Законом РТ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10" w:history="1">
        <w:r w:rsidRPr="00E27BBE">
          <w:rPr>
            <w:rStyle w:val="a3"/>
            <w:color w:val="00466E"/>
            <w:spacing w:val="2"/>
            <w:sz w:val="28"/>
            <w:szCs w:val="28"/>
          </w:rPr>
          <w:t>от 16.03.2015 N 14-ЗРТ</w:t>
        </w:r>
      </w:hyperlink>
      <w:r w:rsidRPr="00E27BBE">
        <w:rPr>
          <w:color w:val="2D2D2D"/>
          <w:spacing w:val="2"/>
          <w:sz w:val="28"/>
          <w:szCs w:val="28"/>
        </w:rPr>
        <w:t>)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13.4) обеспечивает на своем официальном сайте в сети "Интернет" техническую возможность выражения мнений получателями услуг о качестве образовательной деятельности организаций, осуществляющих образовательную деятельность;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(п. 13.4 введен Законом РТ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11" w:history="1">
        <w:r w:rsidRPr="00E27BBE">
          <w:rPr>
            <w:rStyle w:val="a3"/>
            <w:color w:val="00466E"/>
            <w:spacing w:val="2"/>
            <w:sz w:val="28"/>
            <w:szCs w:val="28"/>
          </w:rPr>
          <w:t>от 16.03.2015 N 14-ЗРТ</w:t>
        </w:r>
      </w:hyperlink>
      <w:r w:rsidRPr="00E27BBE">
        <w:rPr>
          <w:color w:val="2D2D2D"/>
          <w:spacing w:val="2"/>
          <w:sz w:val="28"/>
          <w:szCs w:val="28"/>
        </w:rPr>
        <w:t>)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14) осуществляет иные полномочия, предусмотренные федеральным законодательством и законодательством Республики Татарстан.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5. Полномочия органов местного самоуправления муниципальных районов и городских округов в сфере образования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Органы местного самоуправления муниципальных районов и городских округов Республики Татарстан осуществляют полномочия по решению вопросов местного значения в сфере образования в соответствии с Федеральным законом.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2. Отдельные государственные полномочия Республики Татарстан в сфере образования могут быть переданы для осуществления органам местного самоуправления в соответствии </w:t>
      </w:r>
      <w:proofErr w:type="spellStart"/>
      <w:r w:rsidRPr="00E27BBE">
        <w:rPr>
          <w:color w:val="2D2D2D"/>
          <w:spacing w:val="2"/>
          <w:sz w:val="28"/>
          <w:szCs w:val="28"/>
        </w:rPr>
        <w:t>с</w:t>
      </w:r>
      <w:hyperlink r:id="rId12" w:history="1">
        <w:r w:rsidRPr="00E27BBE">
          <w:rPr>
            <w:rStyle w:val="a3"/>
            <w:color w:val="00466E"/>
            <w:spacing w:val="2"/>
            <w:sz w:val="28"/>
            <w:szCs w:val="28"/>
          </w:rPr>
          <w:t>Федеральным</w:t>
        </w:r>
        <w:proofErr w:type="spellEnd"/>
        <w:r w:rsidRPr="00E27BBE">
          <w:rPr>
            <w:rStyle w:val="a3"/>
            <w:color w:val="00466E"/>
            <w:spacing w:val="2"/>
            <w:sz w:val="28"/>
            <w:szCs w:val="28"/>
          </w:rPr>
          <w:t xml:space="preserve">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 w:rsidRPr="00E27BBE">
        <w:rPr>
          <w:color w:val="2D2D2D"/>
          <w:spacing w:val="2"/>
          <w:sz w:val="28"/>
          <w:szCs w:val="28"/>
        </w:rPr>
        <w:t>.</w:t>
      </w:r>
    </w:p>
    <w:p w:rsidR="00DF1DB5" w:rsidRPr="00E27BBE" w:rsidRDefault="00DF1DB5" w:rsidP="00DF1DB5">
      <w:pPr>
        <w:pStyle w:val="3"/>
        <w:shd w:val="clear" w:color="auto" w:fill="FFFFFF"/>
        <w:spacing w:before="500" w:beforeAutospacing="0" w:after="300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  <w:r w:rsidRPr="00E27BBE">
        <w:rPr>
          <w:b w:val="0"/>
          <w:bCs w:val="0"/>
          <w:color w:val="4C4C4C"/>
          <w:spacing w:val="2"/>
          <w:sz w:val="28"/>
          <w:szCs w:val="28"/>
        </w:rPr>
        <w:t>Глава 2. ОСНОВЫ СИСТЕМЫ ОБРАЗОВАНИЯ В РЕСПУБЛИКЕ ТАТАРСТАН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6. Структура системы образования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lastRenderedPageBreak/>
        <w:t>1. Система образования в Республике Татарстан включает в себя: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3) федеральные государственные органы и орган государственной власти Республики Татарстан, осуществляющий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4) организации, осуществляющие обеспечение образовательной деятельности, оценку качества образования;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Общее образование и профессиональное образование реализуются по уровням образования.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4. В Республике Татарстан реализуются следующие уровни: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lastRenderedPageBreak/>
        <w:t>1) общего образования: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а) дошкольное образование;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б) начальное общее образование;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в) основное общее образование;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г) среднее общее образование;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2) профессионального образования: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а) среднее профессиональное образование;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б) высшее образование - </w:t>
      </w:r>
      <w:proofErr w:type="spellStart"/>
      <w:r w:rsidRPr="00E27BBE">
        <w:rPr>
          <w:color w:val="2D2D2D"/>
          <w:spacing w:val="2"/>
          <w:sz w:val="28"/>
          <w:szCs w:val="28"/>
        </w:rPr>
        <w:t>бакалавриат</w:t>
      </w:r>
      <w:proofErr w:type="spellEnd"/>
      <w:r w:rsidRPr="00E27BBE">
        <w:rPr>
          <w:color w:val="2D2D2D"/>
          <w:spacing w:val="2"/>
          <w:sz w:val="28"/>
          <w:szCs w:val="28"/>
        </w:rPr>
        <w:t>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в) высшее образование - </w:t>
      </w:r>
      <w:proofErr w:type="spellStart"/>
      <w:r w:rsidRPr="00E27BBE">
        <w:rPr>
          <w:color w:val="2D2D2D"/>
          <w:spacing w:val="2"/>
          <w:sz w:val="28"/>
          <w:szCs w:val="28"/>
        </w:rPr>
        <w:t>специалитет</w:t>
      </w:r>
      <w:proofErr w:type="spellEnd"/>
      <w:r w:rsidRPr="00E27BBE">
        <w:rPr>
          <w:color w:val="2D2D2D"/>
          <w:spacing w:val="2"/>
          <w:sz w:val="28"/>
          <w:szCs w:val="28"/>
        </w:rPr>
        <w:t>, магистратура;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г) высшее образование - подготовка кадров высшей квалификации.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5.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6.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7. Программы развития образования в Республике Татарстан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 xml:space="preserve">1. С учетом социально-экономических, экологических, демографических, этнокультурных и других особенностей Республики Татарстан Кабинет Министров Республики Татарстан разрабатывает и утверждает программы </w:t>
      </w:r>
      <w:r w:rsidRPr="00E27BBE">
        <w:rPr>
          <w:color w:val="2D2D2D"/>
          <w:spacing w:val="2"/>
          <w:sz w:val="28"/>
          <w:szCs w:val="28"/>
        </w:rPr>
        <w:lastRenderedPageBreak/>
        <w:t>развития образования в Республике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Кабинет Министров Республики Татарстан ежегодно представляет Государственному Совету Республики Татарстан доклад о ходе реализации программ развития образования в Республике Татарстан и размещает его на официальном сайте в сети "Интернет".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8. Язык образования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2.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</w:t>
      </w:r>
      <w:proofErr w:type="spellStart"/>
      <w:r w:rsidRPr="00E27BBE">
        <w:rPr>
          <w:color w:val="2D2D2D"/>
          <w:spacing w:val="2"/>
          <w:sz w:val="28"/>
          <w:szCs w:val="28"/>
        </w:rPr>
        <w:t>с</w:t>
      </w:r>
      <w:hyperlink r:id="rId13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Законом</w:t>
        </w:r>
        <w:proofErr w:type="spellEnd"/>
        <w:r w:rsidRPr="00E27BBE">
          <w:rPr>
            <w:rStyle w:val="a3"/>
            <w:color w:val="00466E"/>
            <w:spacing w:val="2"/>
            <w:sz w:val="28"/>
            <w:szCs w:val="28"/>
          </w:rPr>
          <w:t xml:space="preserve"> Республики Татарстан от 8 июля 1992 года N 1560-XII "О государственных языках Республики Татарстан и других языках в Республике Татарстан"</w:t>
        </w:r>
      </w:hyperlink>
      <w:r w:rsidRPr="00E27BBE">
        <w:rPr>
          <w:color w:val="2D2D2D"/>
          <w:spacing w:val="2"/>
          <w:sz w:val="28"/>
          <w:szCs w:val="28"/>
        </w:rPr>
        <w:t>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Татарский и русский языки как государственные языки 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образования. Преподавание и изучение татарского языка осуществляются в соответствии с имеющими государственную аккредитацию образовательными программами, разработанными с учетом различного уровня подготовки обучающихся.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4. Татарский и русский языки в образовательных организациях профессионального образования изучаются в рамках федеральных государственных образовательных стандартов соответствующих </w:t>
      </w:r>
      <w:r w:rsidRPr="00E27BBE">
        <w:rPr>
          <w:color w:val="2D2D2D"/>
          <w:spacing w:val="2"/>
          <w:sz w:val="28"/>
          <w:szCs w:val="28"/>
        </w:rPr>
        <w:lastRenderedPageBreak/>
        <w:t>направлений подготовки кадров.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5. В образовательных организациях среднего профессионального и высшего образования Республики Татарстан программы профессионального образования могут реализовываться на татарском языке.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6. Кабинет Министров Республики Татарстан в соответствии с законодательством Российской Федерации, Конституцией Республики Татарстан,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татарам, проживающим за пределами Республики Татарстан.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9. Требования к одежде обучающихся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br/>
        <w:t>(в ред. Закона РТ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14" w:history="1">
        <w:r w:rsidRPr="00E27BBE">
          <w:rPr>
            <w:rStyle w:val="a3"/>
            <w:color w:val="00466E"/>
            <w:spacing w:val="2"/>
            <w:sz w:val="28"/>
            <w:szCs w:val="28"/>
          </w:rPr>
          <w:t>от 23.07.2014 N 61-ЗРТ</w:t>
        </w:r>
      </w:hyperlink>
      <w:r w:rsidRPr="00E27BBE">
        <w:rPr>
          <w:color w:val="2D2D2D"/>
          <w:spacing w:val="2"/>
          <w:sz w:val="28"/>
          <w:szCs w:val="28"/>
        </w:rPr>
        <w:t>)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1. Организации, осуществляющие образовательную деятельность, вправе устанавливать требования к одежде обучающихся, в том числе требования к ее общему виду, цвету, фасону, видам одежды обучающихся, знакам отличия, и правила ее ношения, если иное не установлено Федеральным законом, частью 2 настоящей статьи.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Государственные образовательные организации Республики Татарстан и муниципальные образовательные организации муниципальных образований в Республике Татарстан,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Кабинетом Министров Республики Татарстан.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10. Учебно-методические объединения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lastRenderedPageBreak/>
        <w:t>1.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Учебно-методические объединения в системе образования создаются федеральными органами исполнительной власти и органом исполнительной власти Республики Татарстан, осуществляющим государственное управление в сфере образования, и осуществляют свою деятельность в соответствии с положениями, утвержденными этими органами.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11. Инновационная деятельность в сфере образования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2. В целях создания условий для реализации инновационных проектов и </w:t>
      </w:r>
      <w:r w:rsidRPr="00E27BBE">
        <w:rPr>
          <w:color w:val="2D2D2D"/>
          <w:spacing w:val="2"/>
          <w:sz w:val="28"/>
          <w:szCs w:val="28"/>
        </w:rPr>
        <w:lastRenderedPageBreak/>
        <w:t>программ, имеющих существенное значение для обеспечения развития системы образования, организации, указанные в части 1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Федеральные государственные органы и орган исполнительной власти Республики Татарстан, осуществляющий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12. Государственно-частное партнерство в сфере образования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В целях создания конкурентоспособной системы образования, повышения доступности и качества образовательных услуг, предоставляемых населению, в Республике Татарстан возможно осуществление взаимовыгодного сотрудничества между Республикой Татарстан и частными партнерами в соответствии с законодательством Российской Федерации о государственно-частном партнерстве.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13. Создание, реорганизация, ликвидация образовательных организаций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Образовательная организация создается в форме, установленной гражданским законодательством для некоммерческих организаций.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3. Принятие Кабинетом Министров Республики Татарстан или органом местного самоуправления муниципального образования в Республике Татарстан решения о реорганизации или ликвидации соответственно образовательной организации, находящейся в ведении Республики Татарстан, и (или) муниципальной образовательной организации </w:t>
      </w:r>
      <w:r w:rsidRPr="00E27BBE">
        <w:rPr>
          <w:color w:val="2D2D2D"/>
          <w:spacing w:val="2"/>
          <w:sz w:val="28"/>
          <w:szCs w:val="28"/>
        </w:rPr>
        <w:lastRenderedPageBreak/>
        <w:t>допускается на основании положительного заключения комиссии по оценке последствий такого решения.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5. Порядок проведения оценки последствий принятия решения о реорганизации или ликвидации образовательной организации, находящейся в ведении Республики Татарстан,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Кабинетом Министров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6.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Законом. Принятие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частями 3 и 4 настоящей статьи.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14. Организация приема на обучение по основным общеобразовательным программам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lastRenderedPageBreak/>
        <w:t>2.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Государственные и муниципальные образовательные организации не вправе организовывать конкурс или индивидуальный отбор при приеме на обучение по основным общеобразовательным программам за исключением случаев, предусмотренных Федеральным законом и законодательством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4. Организация индивидуального отбора при приеме либо переводе в государственные и муниципальные образовательные организации в Республике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установленных органом исполнительной власти Республики Татарстан, осуществляющим государственное управление в сфере образования.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5. В приеме в государственную или муниципальную образовательную организацию в Республике Татарстан может быть отказано только по причине отсутствия в ней свободных мест, за исключением случаев, предусмотренных Федеральным законом.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6. В случае отсутствия свободных мест в государственной или муниципальной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Республики Татарстан,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15. Организация получения образования обучающимися с ограниченными возможностями здоровья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lastRenderedPageBreak/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Под специальными условиями для получения образования обучающимися с ограниченными возможностями здоровья в настоящем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5. Кабинетом Министров Республики Татарстан создаются отдельные организации, осуществляющие образовательную деятельность по </w:t>
      </w:r>
      <w:r w:rsidRPr="00E27BBE">
        <w:rPr>
          <w:color w:val="2D2D2D"/>
          <w:spacing w:val="2"/>
          <w:sz w:val="28"/>
          <w:szCs w:val="28"/>
        </w:rPr>
        <w:lastRenderedPageBreak/>
        <w:t xml:space="preserve">адаптированным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</w:t>
      </w:r>
      <w:proofErr w:type="spellStart"/>
      <w:r w:rsidRPr="00E27BBE">
        <w:rPr>
          <w:color w:val="2D2D2D"/>
          <w:spacing w:val="2"/>
          <w:sz w:val="28"/>
          <w:szCs w:val="28"/>
        </w:rPr>
        <w:t>аутистического</w:t>
      </w:r>
      <w:proofErr w:type="spellEnd"/>
      <w:r w:rsidRPr="00E27BBE">
        <w:rPr>
          <w:color w:val="2D2D2D"/>
          <w:spacing w:val="2"/>
          <w:sz w:val="28"/>
          <w:szCs w:val="28"/>
        </w:rPr>
        <w:t xml:space="preserve"> спектра, со сложными дефектами и других обучающихся с ограниченными возможностями здоровья.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6.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7.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8. Кабинет Министров Республики Татарстан обеспечивает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9.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10. Обучающимся с ограниченными возможностями здоровья, получающим образование за счет бюджетных ассигнований бюджета Республики Татарстан, бесплатно предоставляются специальные учебники и учебные </w:t>
      </w:r>
      <w:r w:rsidRPr="00E27BBE">
        <w:rPr>
          <w:color w:val="2D2D2D"/>
          <w:spacing w:val="2"/>
          <w:sz w:val="28"/>
          <w:szCs w:val="28"/>
        </w:rPr>
        <w:lastRenderedPageBreak/>
        <w:t xml:space="preserve">пособия, иная учебная литература, а также услуги </w:t>
      </w:r>
      <w:proofErr w:type="spellStart"/>
      <w:r w:rsidRPr="00E27BBE">
        <w:rPr>
          <w:color w:val="2D2D2D"/>
          <w:spacing w:val="2"/>
          <w:sz w:val="28"/>
          <w:szCs w:val="28"/>
        </w:rPr>
        <w:t>сурдопереводчиков</w:t>
      </w:r>
      <w:proofErr w:type="spellEnd"/>
      <w:r w:rsidRPr="00E27BBE">
        <w:rPr>
          <w:color w:val="2D2D2D"/>
          <w:spacing w:val="2"/>
          <w:sz w:val="28"/>
          <w:szCs w:val="28"/>
        </w:rPr>
        <w:t xml:space="preserve"> и </w:t>
      </w:r>
      <w:proofErr w:type="spellStart"/>
      <w:r w:rsidRPr="00E27BBE">
        <w:rPr>
          <w:color w:val="2D2D2D"/>
          <w:spacing w:val="2"/>
          <w:sz w:val="28"/>
          <w:szCs w:val="28"/>
        </w:rPr>
        <w:t>тифлосурдопереводчиков</w:t>
      </w:r>
      <w:proofErr w:type="spellEnd"/>
      <w:r w:rsidRPr="00E27BBE">
        <w:rPr>
          <w:color w:val="2D2D2D"/>
          <w:spacing w:val="2"/>
          <w:sz w:val="28"/>
          <w:szCs w:val="28"/>
        </w:rPr>
        <w:t>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11. Государство в лице уполномоченных им органов государственной власти Российской Федерации и органов государственной власти Республики Татарстан обеспечивает подготовку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12.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13.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Кабинета Министров Республики Татарстан.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16. Информационная открытость системы образования. Мониторинг в системе образования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 xml:space="preserve">1. Органы государственной власти Российской Федерации, органы государственной власти Республики Татарстан, органы местного </w:t>
      </w:r>
      <w:r w:rsidRPr="00E27BBE">
        <w:rPr>
          <w:color w:val="2D2D2D"/>
          <w:spacing w:val="2"/>
          <w:sz w:val="28"/>
          <w:szCs w:val="28"/>
        </w:rPr>
        <w:lastRenderedPageBreak/>
        <w:t>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</w:t>
      </w:r>
      <w:proofErr w:type="spellStart"/>
      <w:r w:rsidRPr="00E27BBE">
        <w:rPr>
          <w:color w:val="2D2D2D"/>
          <w:spacing w:val="2"/>
          <w:sz w:val="28"/>
          <w:szCs w:val="28"/>
        </w:rPr>
        <w:t>внеучебными</w:t>
      </w:r>
      <w:proofErr w:type="spellEnd"/>
      <w:r w:rsidRPr="00E27BBE">
        <w:rPr>
          <w:color w:val="2D2D2D"/>
          <w:spacing w:val="2"/>
          <w:sz w:val="28"/>
          <w:szCs w:val="28"/>
        </w:rPr>
        <w:t xml:space="preserve">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4. Организация мониторинга системы образования осуществляется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5. Порядок осуществления мониторинга системы образования, а также перечень обязательной информации, подлежащей мониторингу, устанавливается Правительством Российской Федерации.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lastRenderedPageBreak/>
        <w:t>6. Анализ состояния и перспектив развития образования в Республике Татарстан ежегодно публикуется в виде итогового (годового) отчета в сети "Интернет" на официальном сайте органа исполнительной власти Республики Татарстан, осуществляющего государственное управление в сфере образования.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17. Информационное обеспечение системы образования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органом исполнительной власти Республики Татарстан, осуществляющим государственное управление в сфере образования,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1) федеральная информационная система обеспечения проведения государственной итоговой аттестации обучающихся, освоивших основные </w:t>
      </w:r>
      <w:r w:rsidRPr="00E27BBE">
        <w:rPr>
          <w:color w:val="2D2D2D"/>
          <w:spacing w:val="2"/>
          <w:sz w:val="28"/>
          <w:szCs w:val="28"/>
        </w:rPr>
        <w:lastRenderedPageBreak/>
        <w:t>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Организация формирования и ведения федеральной информационной системы и региональной информационной системы осуществляется соответственно федеральным органом исполнительной власти, осуществляющим функции по контролю и надзору в сфере образования, и органом исполнительной власти Республики Татарстан, осуществляющим государственное управление в сфере образования.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18. Особенности финансового обеспечения оказания государственных и муниципальных услуг в сфере образования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Федеральным законом.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2. Нормативы, устанавливаемые законом Республики Татарстан в соответствии с пунктом 3 части 2 статьи 3 настоящего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</w:t>
      </w:r>
      <w:r w:rsidRPr="00E27BBE">
        <w:rPr>
          <w:color w:val="2D2D2D"/>
          <w:spacing w:val="2"/>
          <w:sz w:val="28"/>
          <w:szCs w:val="28"/>
        </w:rPr>
        <w:lastRenderedPageBreak/>
        <w:t>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Федеральным законом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Кабинета Министров Республики Татарстан, органов местного самоуправления. Расходы на оплату труда педагогических работников муниципальных общеобразовательных организаций, включаемые в нормативы, устанавливаемые в соответствии с пунктом 3 части 2 статьи 3 настоящего Закона, не могут быть ниже уровня, соответствующего средней заработной плате в Республике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Кабинет Министров Республики Татарстан относит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lastRenderedPageBreak/>
        <w:br/>
        <w:t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бюджета Республики Татарстан, рассчитываются с учетом нормативов, устанавливаемых в соответствии с пунктом 3 части 2 статьи 3 настоящего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бюджета Республики Татарстан,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19. Контрольные цифры приема на обучение за счет бюджетных ассигнований бюджета Республики Татарстан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Число обучающихся по образовательным программам среднего профессионального и высшего образования за счет бюджетных ассигнований бюджета Республики Татарстан определяется на основе контрольных цифр приема на обучение по профессиям, специальностям и направлениям подготовки за счет бюджетных ассигнований бюджета Республики Татарстан (далее - контрольные цифры приема), сформированных на основе прогноза кадровых потребностей Кабинетом Министров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(в ред. Закона РТ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15" w:history="1">
        <w:r w:rsidRPr="00E27BBE">
          <w:rPr>
            <w:rStyle w:val="a3"/>
            <w:color w:val="00466E"/>
            <w:spacing w:val="2"/>
            <w:sz w:val="28"/>
            <w:szCs w:val="28"/>
          </w:rPr>
          <w:t>от 16.03.2015 N 14-ЗРТ</w:t>
        </w:r>
      </w:hyperlink>
      <w:r w:rsidRPr="00E27BBE">
        <w:rPr>
          <w:color w:val="2D2D2D"/>
          <w:spacing w:val="2"/>
          <w:sz w:val="28"/>
          <w:szCs w:val="28"/>
        </w:rPr>
        <w:t>)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2.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образования, если иное не установлено </w:t>
      </w:r>
      <w:r w:rsidRPr="00E27BBE">
        <w:rPr>
          <w:color w:val="2D2D2D"/>
          <w:spacing w:val="2"/>
          <w:sz w:val="28"/>
          <w:szCs w:val="28"/>
        </w:rPr>
        <w:lastRenderedPageBreak/>
        <w:t>настоящей статьей. Контрольные цифры приема также могут быть установлены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образования, если государственная аккредитация по указанным образовательным программам ранее не проводилась при условии исполнения организацией, осуществляющей образовательную деятельность, требований, установленных статьей 100 Федерального закона.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(часть 2 в ред. Закона РТ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16" w:history="1">
        <w:r w:rsidRPr="00E27BBE">
          <w:rPr>
            <w:rStyle w:val="a3"/>
            <w:color w:val="00466E"/>
            <w:spacing w:val="2"/>
            <w:sz w:val="28"/>
            <w:szCs w:val="28"/>
          </w:rPr>
          <w:t>от 16.03.2015 N 14-ЗРТ</w:t>
        </w:r>
      </w:hyperlink>
      <w:r w:rsidRPr="00E27BBE">
        <w:rPr>
          <w:color w:val="2D2D2D"/>
          <w:spacing w:val="2"/>
          <w:sz w:val="28"/>
          <w:szCs w:val="28"/>
        </w:rPr>
        <w:t>)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Порядок установления организациям, осуществляющим образовательную деятельность по образовательным программам среднего профессионального и высшего образования, контрольных цифр приема за счет бюджетных ассигнований бюджета Республики Татарстан утверждается Кабинетом Министров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(в ред. Закона РТ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17" w:history="1">
        <w:r w:rsidRPr="00E27BBE">
          <w:rPr>
            <w:rStyle w:val="a3"/>
            <w:color w:val="00466E"/>
            <w:spacing w:val="2"/>
            <w:sz w:val="28"/>
            <w:szCs w:val="28"/>
          </w:rPr>
          <w:t>от 16.03.2015 N 14-ЗРТ</w:t>
        </w:r>
      </w:hyperlink>
      <w:r w:rsidRPr="00E27BBE">
        <w:rPr>
          <w:color w:val="2D2D2D"/>
          <w:spacing w:val="2"/>
          <w:sz w:val="28"/>
          <w:szCs w:val="28"/>
        </w:rPr>
        <w:t>)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статьей 20 настоящего Закона.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20. Целевой прием. Договор о целевом приеме и договор о целевом обучении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Организации, осуществляющие образовательную деятельность по образовательным программам высшего образования, вправе проводить целевой прием в пределах, установленных им в соответствии с Федеральным законом и статьей 19 настоящего Закона контрольных цифр приема граждан на обучение за счет бюджетных ассигнований федерального бюджета, бюджета Республики Татарстан и местных бюджетов.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lastRenderedPageBreak/>
        <w:t>2.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бюджета, бюджета Республики Татарстан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осуществляющих образовательную деятельность по образовательным программам высшего образования.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Кабинет Министров Республики Татарстан определяет и размещает на официальном сайте в сети "Интернет" перечень приоритетных направлений подготовки (специальностей),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образования, на пятилетний период в целях удовлетворения потребности государственных и муниципальных организаций в специалистах соответствующей квалификации.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4. Целевой прием проводится в рамках установленной квоты на основе договора о целевом приеме, заключаемого соответствующей организацией, осуществляющей образовательную деятельность, с заключившими договор о целевом обучении с гражданином федеральным государственным органом, органом государственной власти Республики Татарстан,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образования.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5. Право на обучение на 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части 4 настоящей статьи, и приняты на целевые места по конкурсу, проводимому в рамках квоты целевого приема в соответствии с порядком приема, установленным </w:t>
      </w:r>
      <w:r w:rsidRPr="00E27BBE">
        <w:rPr>
          <w:color w:val="2D2D2D"/>
          <w:spacing w:val="2"/>
          <w:sz w:val="28"/>
          <w:szCs w:val="28"/>
        </w:rPr>
        <w:lastRenderedPageBreak/>
        <w:t>Федеральным законом.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6. Существенными условиями договора о целевом приеме являются: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2) обязательства органа или организации, указанных в части 4 настоящей статьи, по организации учебной и производственной практики гражданина, заключившего договор о целевом обучении.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7. Существенными условиями договора о целевом обучении являются: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1) меры социальной поддержки, предоставляемые гражданину в период обучения органом или организацией, указанными в части 4 настоящей статьи и заключившими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2) обязательства органа или организации, указанных в части 4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указанную в договоре о целевом обучении, в соответствии с полученной квалификацией;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3) основания освобождения гражданина от исполнения обязательства по трудоустройству.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8. Гражданин, заключивший договор о целевом обучении с органом государственной власти Республики Татарстан, органом местного самоуправления в Республике Татарстан, государственным </w:t>
      </w:r>
      <w:r w:rsidRPr="00E27BBE">
        <w:rPr>
          <w:color w:val="2D2D2D"/>
          <w:spacing w:val="2"/>
          <w:sz w:val="28"/>
          <w:szCs w:val="28"/>
        </w:rPr>
        <w:lastRenderedPageBreak/>
        <w:t>(муниципальным) учреждением, унитарным предприятием, государственной компанией или хозяйственным обществом, в уставном капитале которого присутствует доля Республики Татарстан или муниципального образования в Республике Татарстан, имеет право на участие в социальной ипотеке в пределах квоты и в порядке, установленных Кабинетом Министров Республики Татарстан в соответствии с законодательством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9. Гражданин, не исполнивший обязательства по трудоустройству, за исключением случаев, установленных договором о целевом обучении, обязан возместить в полном объеме органу или организации, указанным в части 4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 Орган или организация, указанные в части 4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10. Порядок заключения и расторжения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11. Федеральные государственные органы, органы государственной власти Республики Татарстан,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12. Заключение договора о целевом обучении между федеральным государственным органом, органом государственной власти Республики Татарстан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</w:t>
      </w:r>
      <w:r w:rsidRPr="00E27BBE">
        <w:rPr>
          <w:color w:val="2D2D2D"/>
          <w:spacing w:val="2"/>
          <w:sz w:val="28"/>
          <w:szCs w:val="28"/>
        </w:rPr>
        <w:lastRenderedPageBreak/>
        <w:t>порядке, установленном законодательством Российской Федерации, законодательством о муниципальной службе.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13. Кабинет Министров Республики Татарстан осуществляет мониторинг трудоустройства граждан,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Татарстан, по итогам очередного учебного года и размещает его на официальном сайте в сети "Интернет" не позднее 1 сентября.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21.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</w:t>
      </w:r>
      <w:r w:rsidRPr="00E27BBE">
        <w:rPr>
          <w:color w:val="2D2D2D"/>
          <w:spacing w:val="2"/>
          <w:sz w:val="28"/>
          <w:szCs w:val="28"/>
        </w:rPr>
        <w:lastRenderedPageBreak/>
        <w:t>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Кабинетом Министров Республики Татарстан. Размер компенсации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 и может быть увеличен Кабинетом Министров Республики Татарстан в зависимости от среднедушевого дохода семьи. Средний размер родительской платы за присмотр и уход за детьми в государственных и муниципальных образовательных организациях устанавливается Кабинетом Министров Республики Татарстан.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6. Порядок обращения за получением компенсации, указанной в части 5 настоящей статьи, и порядок ее выплаты устанавливается Кабинетом Министров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7. Финансовое обеспечение расходов, связанных с выплатой компенсации, указанной в части 5 настоящей статьи, является расходным обязательством Республики Татарстан.</w:t>
      </w:r>
    </w:p>
    <w:p w:rsidR="00DF1DB5" w:rsidRPr="00E27BBE" w:rsidRDefault="00DF1DB5" w:rsidP="00DF1DB5">
      <w:pPr>
        <w:pStyle w:val="3"/>
        <w:shd w:val="clear" w:color="auto" w:fill="FFFFFF"/>
        <w:spacing w:before="500" w:beforeAutospacing="0" w:after="300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  <w:r w:rsidRPr="00E27BBE">
        <w:rPr>
          <w:b w:val="0"/>
          <w:bCs w:val="0"/>
          <w:color w:val="4C4C4C"/>
          <w:spacing w:val="2"/>
          <w:sz w:val="28"/>
          <w:szCs w:val="28"/>
        </w:rPr>
        <w:t>Глава 3. ОБУЧАЮЩИЕСЯ И ПЕДАГОГИЧЕСКИЕ РАБОТНИКИ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22. Меры социальной поддержки и стимулировании обучающихся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lastRenderedPageBreak/>
        <w:t>1. Обучающимся предоставляются следующие меры социальной поддержки и стимулирования: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2) обеспечение питанием в случаях и в порядке, которые установлены федеральными законами, законами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3) обеспечение местами в интернатах, а также предоставление в соответствии с Федеральным законом и жилищным законодательством жилых помещений в общежитиях;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4) транспортное обеспечение в соответствие со статьей 24 настоящего Закона;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5) получение стипендий, материальной помощи и других денежных выплат, предусмотренных законодательством об образовании;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6) предоставление в установленном в соответствии с Федеральным законом и законодательством Российской Федерации порядке образовательного кредита;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7) иные меры социальной поддержки, предусмотренные нормативными правовыми актами Российской Федерации и нормативными правовыми актами Республики Татарстан, правовыми актами органов местного самоуправления, локальными нормативными актами.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Органы государственной власти Республики Татарстан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23. Стипендии и другие денежные выплаты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lastRenderedPageBreak/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Виды стипендий устанавливаются Федеральным законом.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бюджета Республики Татарстан, устанавливается Кабинетом Министров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4. 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5.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частью 6 настоящей статьи.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6.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нормативов, установленных Правительством Российской Федерации по каждому уровню профессионального </w:t>
      </w:r>
      <w:r w:rsidRPr="00E27BBE">
        <w:rPr>
          <w:color w:val="2D2D2D"/>
          <w:spacing w:val="2"/>
          <w:sz w:val="28"/>
          <w:szCs w:val="28"/>
        </w:rPr>
        <w:lastRenderedPageBreak/>
        <w:t>образования и категориям обучающихся с учетом уровня инфляции. Нормативы для формирования стипендиального фонда за счет бюджетных ассигнований бюджета Республики Татарстан устанавливаются Кабинетом Министров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7. Органами государственной власти Республики Татарстан могут учреждаться именные стипендии, определяться размеры и условия их выплаты.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24. Транспортное обеспечение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транспортом, предназначенным для перевозки детей, осуществляется учредителями соответствующих образовательных организаций.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25. Правовой статус педагогических работников. Меры социальной поддержки педагогических работников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Правовой статус, права, свободы педагогических работников, гарантии их реализации, социальные гарантии установлены Федеральным законом.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3. Педагогические работники, проживающие и работающие в сельских населенных пунктах, рабочих поселках (поселках городского типа), имеют </w:t>
      </w:r>
      <w:r w:rsidRPr="00E27BBE">
        <w:rPr>
          <w:color w:val="2D2D2D"/>
          <w:spacing w:val="2"/>
          <w:sz w:val="28"/>
          <w:szCs w:val="28"/>
        </w:rPr>
        <w:lastRenderedPageBreak/>
        <w:t>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образовательных организаций Республики Татарстан, муниципальных образовательных организаций определяются Кабинетом Министров Республики Татарстан и обеспечиваются за счет бюджетных ассигнований бюджета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компенсации устанавливаются Кабинетом Министров Республики Татарстан в пределах средств бюджета Республики Татарстан, выделяемых на проведение единого государственного экзамена.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5.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6.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Органы местного самоуправления в Республике Татарстан могут </w:t>
      </w:r>
      <w:r w:rsidRPr="00E27BBE">
        <w:rPr>
          <w:color w:val="2D2D2D"/>
          <w:spacing w:val="2"/>
          <w:sz w:val="28"/>
          <w:szCs w:val="28"/>
        </w:rPr>
        <w:lastRenderedPageBreak/>
        <w:t>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бюджетов.</w:t>
      </w:r>
    </w:p>
    <w:p w:rsidR="00DF1DB5" w:rsidRPr="00E27BBE" w:rsidRDefault="00DF1DB5" w:rsidP="00DF1DB5">
      <w:pPr>
        <w:pStyle w:val="3"/>
        <w:shd w:val="clear" w:color="auto" w:fill="FFFFFF"/>
        <w:spacing w:before="500" w:beforeAutospacing="0" w:after="300" w:afterAutospacing="0"/>
        <w:jc w:val="center"/>
        <w:textAlignment w:val="baseline"/>
        <w:rPr>
          <w:b w:val="0"/>
          <w:bCs w:val="0"/>
          <w:color w:val="4C4C4C"/>
          <w:spacing w:val="2"/>
          <w:sz w:val="28"/>
          <w:szCs w:val="28"/>
        </w:rPr>
      </w:pPr>
      <w:r w:rsidRPr="00E27BBE">
        <w:rPr>
          <w:b w:val="0"/>
          <w:bCs w:val="0"/>
          <w:color w:val="4C4C4C"/>
          <w:spacing w:val="2"/>
          <w:sz w:val="28"/>
          <w:szCs w:val="28"/>
        </w:rPr>
        <w:t>Глава 4. ЗАКЛЮЧИТЕЛЬНЫЕ ПОЛОЖЕНИЯ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26. Заключительные положения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До 1 января 2014 года: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1) органы государственной власти Республики Татарстан в сфере образования осуществляют: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18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Законом Республики Татарстан от 19 октября 2012 года N 69-ЗРТ "Об утверждении нормативов финансового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Республики Татарстан на 2013 год"</w:t>
        </w:r>
      </w:hyperlink>
      <w:r w:rsidRPr="00E27BBE">
        <w:rPr>
          <w:color w:val="2D2D2D"/>
          <w:spacing w:val="2"/>
          <w:sz w:val="28"/>
          <w:szCs w:val="28"/>
        </w:rPr>
        <w:t>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</w:t>
      </w:r>
      <w:r w:rsidRPr="00E27BBE">
        <w:rPr>
          <w:color w:val="2D2D2D"/>
          <w:spacing w:val="2"/>
          <w:sz w:val="28"/>
          <w:szCs w:val="28"/>
        </w:rPr>
        <w:lastRenderedPageBreak/>
        <w:t>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2)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пункте 1 настоящей статьи и отнесенных к полномочиям органов государственной власти Республики Татарстан;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 xml:space="preserve">2. До 1 января 2014 года компенсация части родительской платы выплачивается в размере и порядке, устанавливаемом Кабинетом Министров Республики Татарстан, и не может составлять менее двадцати процентов среднего размера родительской платы за присмотр и уход за </w:t>
      </w:r>
      <w:r w:rsidRPr="00E27BBE">
        <w:rPr>
          <w:color w:val="2D2D2D"/>
          <w:spacing w:val="2"/>
          <w:sz w:val="28"/>
          <w:szCs w:val="28"/>
        </w:rPr>
        <w:lastRenderedPageBreak/>
        <w:t>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27. Признание утратившими силу отдельных законодательных актов (положений законодательных актов) Республики Татарстан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Признать утратившими силу: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1)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19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 Республики Татарстан от 19 октября 1993 года N 1982-XII "Об образовании"</w:t>
        </w:r>
      </w:hyperlink>
      <w:r w:rsidRPr="00E27BBE">
        <w:rPr>
          <w:color w:val="2D2D2D"/>
          <w:spacing w:val="2"/>
          <w:sz w:val="28"/>
          <w:szCs w:val="28"/>
        </w:rPr>
        <w:t>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2)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20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 Республики Татарстан от 2 июля 1997 года N 1247 "О внесении изменений и дополнений в Закон Республики Татарстан "Об образовании"</w:t>
        </w:r>
      </w:hyperlink>
      <w:r w:rsidRPr="00E27BBE">
        <w:rPr>
          <w:color w:val="2D2D2D"/>
          <w:spacing w:val="2"/>
          <w:sz w:val="28"/>
          <w:szCs w:val="28"/>
        </w:rPr>
        <w:t>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3)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21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 Республики Татарстан от 17 января 2002 года N 1286 "О внесении изменений в Закон Республики Татарстан "Об образовании"</w:t>
        </w:r>
      </w:hyperlink>
      <w:r w:rsidRPr="00E27BBE">
        <w:rPr>
          <w:color w:val="2D2D2D"/>
          <w:spacing w:val="2"/>
          <w:sz w:val="28"/>
          <w:szCs w:val="28"/>
        </w:rPr>
        <w:t>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4)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22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 Республики Татарстан от 29 мая 2004 года N 36-ЗРТ "О внесении изменений и дополнений в Закон Республики Татарстан "Об образовании"</w:t>
        </w:r>
      </w:hyperlink>
      <w:r w:rsidRPr="00E27BBE">
        <w:rPr>
          <w:color w:val="2D2D2D"/>
          <w:spacing w:val="2"/>
          <w:sz w:val="28"/>
          <w:szCs w:val="28"/>
        </w:rPr>
        <w:t>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5)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23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 Республики Татарстан от 19 июня 2006 года N 41-ЗРТ "О внесении изменений и дополнений в Закон Республики Татарстан "Об образовании"</w:t>
        </w:r>
      </w:hyperlink>
      <w:r w:rsidRPr="00E27BBE">
        <w:rPr>
          <w:color w:val="2D2D2D"/>
          <w:spacing w:val="2"/>
          <w:sz w:val="28"/>
          <w:szCs w:val="28"/>
        </w:rPr>
        <w:t>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6)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24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 Республики Татарстан от 3 июля 2009 года N 26-ЗРТ "О внесении изменений в Закон Республики Татарстан "Об образовании"</w:t>
        </w:r>
      </w:hyperlink>
      <w:r w:rsidRPr="00E27BBE">
        <w:rPr>
          <w:color w:val="2D2D2D"/>
          <w:spacing w:val="2"/>
          <w:sz w:val="28"/>
          <w:szCs w:val="28"/>
        </w:rPr>
        <w:t>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7)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25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 Республики Татарстан от 11 января 2010 года N 1-ЗРТ "О внесении изменений в Закон Республики Татарстан "Об образовании"</w:t>
        </w:r>
      </w:hyperlink>
      <w:r w:rsidRPr="00E27BBE">
        <w:rPr>
          <w:color w:val="2D2D2D"/>
          <w:spacing w:val="2"/>
          <w:sz w:val="28"/>
          <w:szCs w:val="28"/>
        </w:rPr>
        <w:t>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8)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26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 Республики Татарстан от 14 октября 2010 года N 67-ЗРТ "О внесении изменений в Закон Республики Татарстан "Об образовании"</w:t>
        </w:r>
      </w:hyperlink>
      <w:r w:rsidRPr="00E27BBE">
        <w:rPr>
          <w:color w:val="2D2D2D"/>
          <w:spacing w:val="2"/>
          <w:sz w:val="28"/>
          <w:szCs w:val="28"/>
        </w:rPr>
        <w:t>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9)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27" w:history="1">
        <w:r w:rsidRPr="00E27BBE">
          <w:rPr>
            <w:rStyle w:val="a3"/>
            <w:color w:val="00466E"/>
            <w:spacing w:val="2"/>
            <w:sz w:val="28"/>
            <w:szCs w:val="28"/>
          </w:rPr>
          <w:t xml:space="preserve">Закон Республики Татарстан от 30 июня 2011 года N 40-ЗРТ "О внесении </w:t>
        </w:r>
        <w:r w:rsidRPr="00E27BBE">
          <w:rPr>
            <w:rStyle w:val="a3"/>
            <w:color w:val="00466E"/>
            <w:spacing w:val="2"/>
            <w:sz w:val="28"/>
            <w:szCs w:val="28"/>
          </w:rPr>
          <w:lastRenderedPageBreak/>
          <w:t>изменений в Закон Республики Татарстан "Об образовании"</w:t>
        </w:r>
      </w:hyperlink>
      <w:r w:rsidRPr="00E27BBE">
        <w:rPr>
          <w:color w:val="2D2D2D"/>
          <w:spacing w:val="2"/>
          <w:sz w:val="28"/>
          <w:szCs w:val="28"/>
        </w:rPr>
        <w:t>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10)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28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 Республики Татарстан от 18 ноября 2011 года N 92-ЗРТ "О внесении изменений в Закон Республики Татарстан "Об образовании"</w:t>
        </w:r>
      </w:hyperlink>
      <w:r w:rsidRPr="00E27BBE">
        <w:rPr>
          <w:color w:val="2D2D2D"/>
          <w:spacing w:val="2"/>
          <w:sz w:val="28"/>
          <w:szCs w:val="28"/>
        </w:rPr>
        <w:t>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11) статью 1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29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Закона Республики Татарстан от 11 июня 2012 года N 36-ЗРТ "О внесении изменений в Закон Республики Татарстан "Об образовании"</w:t>
        </w:r>
      </w:hyperlink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r w:rsidRPr="00E27BBE">
        <w:rPr>
          <w:color w:val="2D2D2D"/>
          <w:spacing w:val="2"/>
          <w:sz w:val="28"/>
          <w:szCs w:val="28"/>
        </w:rPr>
        <w:t>и статью 8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30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Закона Республики Татарстан "Об адресной социальной поддержке населения в Республике Татарстан"</w:t>
        </w:r>
      </w:hyperlink>
      <w:r w:rsidRPr="00E27BBE">
        <w:rPr>
          <w:color w:val="2D2D2D"/>
          <w:spacing w:val="2"/>
          <w:sz w:val="28"/>
          <w:szCs w:val="28"/>
        </w:rPr>
        <w:t>;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12)</w:t>
      </w:r>
      <w:r w:rsidRPr="00E27BBE">
        <w:rPr>
          <w:rStyle w:val="apple-converted-space"/>
          <w:color w:val="2D2D2D"/>
          <w:spacing w:val="2"/>
          <w:sz w:val="28"/>
          <w:szCs w:val="28"/>
        </w:rPr>
        <w:t> </w:t>
      </w:r>
      <w:hyperlink r:id="rId31" w:history="1">
        <w:r w:rsidRPr="00E27BBE">
          <w:rPr>
            <w:rStyle w:val="a3"/>
            <w:color w:val="00466E"/>
            <w:spacing w:val="2"/>
            <w:sz w:val="28"/>
            <w:szCs w:val="28"/>
          </w:rPr>
          <w:t>Закон Республики Татарстан от 9 июля 2012 года N 43-ЗРТ "О внесении изменений в Закон Республики Татарстан "Об образовании"</w:t>
        </w:r>
      </w:hyperlink>
      <w:r w:rsidRPr="00E27BBE">
        <w:rPr>
          <w:color w:val="2D2D2D"/>
          <w:spacing w:val="2"/>
          <w:sz w:val="28"/>
          <w:szCs w:val="28"/>
        </w:rPr>
        <w:t>.</w:t>
      </w:r>
    </w:p>
    <w:p w:rsidR="00DF1DB5" w:rsidRPr="00E27BBE" w:rsidRDefault="00DF1DB5" w:rsidP="00DF1DB5">
      <w:pPr>
        <w:pStyle w:val="4"/>
        <w:shd w:val="clear" w:color="auto" w:fill="E9ECF1"/>
        <w:spacing w:before="0" w:beforeAutospacing="0" w:after="300" w:afterAutospacing="0"/>
        <w:ind w:left="-1500"/>
        <w:textAlignment w:val="baseline"/>
        <w:rPr>
          <w:b w:val="0"/>
          <w:bCs w:val="0"/>
          <w:color w:val="242424"/>
          <w:spacing w:val="2"/>
          <w:sz w:val="28"/>
          <w:szCs w:val="28"/>
        </w:rPr>
      </w:pPr>
      <w:r w:rsidRPr="00E27BBE">
        <w:rPr>
          <w:b w:val="0"/>
          <w:bCs w:val="0"/>
          <w:color w:val="242424"/>
          <w:spacing w:val="2"/>
          <w:sz w:val="28"/>
          <w:szCs w:val="28"/>
        </w:rPr>
        <w:t>Статья 28. Порядок вступления в силу настоящего Закона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1. Настоящий Закон вступает в силу с 1 сентября 2013 года, за исключением пунктов 3 и 6 части 2 статьи 3, части 5 статьи 21 настоящего Закона, которые вступают в силу с 1 января 2014 года.</w:t>
      </w:r>
      <w:r w:rsidRPr="00E27BBE">
        <w:rPr>
          <w:color w:val="2D2D2D"/>
          <w:spacing w:val="2"/>
          <w:sz w:val="28"/>
          <w:szCs w:val="28"/>
        </w:rPr>
        <w:br/>
      </w:r>
      <w:r w:rsidRPr="00E27BBE">
        <w:rPr>
          <w:color w:val="2D2D2D"/>
          <w:spacing w:val="2"/>
          <w:sz w:val="28"/>
          <w:szCs w:val="28"/>
        </w:rPr>
        <w:br/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Президент</w:t>
      </w:r>
      <w:r w:rsidRPr="00E27BBE">
        <w:rPr>
          <w:color w:val="2D2D2D"/>
          <w:spacing w:val="2"/>
          <w:sz w:val="28"/>
          <w:szCs w:val="28"/>
        </w:rPr>
        <w:br/>
        <w:t>Республики Татарстан</w:t>
      </w:r>
      <w:r w:rsidRPr="00E27BBE">
        <w:rPr>
          <w:color w:val="2D2D2D"/>
          <w:spacing w:val="2"/>
          <w:sz w:val="28"/>
          <w:szCs w:val="28"/>
        </w:rPr>
        <w:br/>
        <w:t>Р.Н.МИННИХАНОВ</w:t>
      </w:r>
    </w:p>
    <w:p w:rsidR="00DF1DB5" w:rsidRPr="00E27BBE" w:rsidRDefault="00DF1DB5" w:rsidP="00DF1DB5">
      <w:pPr>
        <w:pStyle w:val="formattexttopleveltext"/>
        <w:shd w:val="clear" w:color="auto" w:fill="FFFFFF"/>
        <w:spacing w:before="0" w:beforeAutospacing="0" w:after="0" w:afterAutospacing="0" w:line="420" w:lineRule="atLeast"/>
        <w:textAlignment w:val="baseline"/>
        <w:rPr>
          <w:color w:val="2D2D2D"/>
          <w:spacing w:val="2"/>
          <w:sz w:val="28"/>
          <w:szCs w:val="28"/>
        </w:rPr>
      </w:pPr>
      <w:r w:rsidRPr="00E27BBE">
        <w:rPr>
          <w:color w:val="2D2D2D"/>
          <w:spacing w:val="2"/>
          <w:sz w:val="28"/>
          <w:szCs w:val="28"/>
        </w:rPr>
        <w:t>Казань, Кремль</w:t>
      </w:r>
      <w:r w:rsidRPr="00E27BBE">
        <w:rPr>
          <w:color w:val="2D2D2D"/>
          <w:spacing w:val="2"/>
          <w:sz w:val="28"/>
          <w:szCs w:val="28"/>
        </w:rPr>
        <w:br/>
        <w:t>22 июля 2013 года</w:t>
      </w:r>
      <w:r w:rsidRPr="00E27BBE">
        <w:rPr>
          <w:color w:val="2D2D2D"/>
          <w:spacing w:val="2"/>
          <w:sz w:val="28"/>
          <w:szCs w:val="28"/>
        </w:rPr>
        <w:br/>
        <w:t>N 68-ЗРТ</w:t>
      </w:r>
    </w:p>
    <w:p w:rsidR="00104EC3" w:rsidRPr="00E27BBE" w:rsidRDefault="00104EC3">
      <w:pPr>
        <w:rPr>
          <w:sz w:val="28"/>
          <w:szCs w:val="28"/>
        </w:rPr>
      </w:pPr>
    </w:p>
    <w:sectPr w:rsidR="00104EC3" w:rsidRPr="00E27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F1DB5"/>
    <w:rsid w:val="000057A6"/>
    <w:rsid w:val="00104EC3"/>
    <w:rsid w:val="004A7E8F"/>
    <w:rsid w:val="007A5EED"/>
    <w:rsid w:val="00A67423"/>
    <w:rsid w:val="00AD4F5E"/>
    <w:rsid w:val="00DF1DB5"/>
    <w:rsid w:val="00E27BBE"/>
    <w:rsid w:val="00F84DD9"/>
    <w:rsid w:val="00FC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DF1D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qFormat/>
    <w:rsid w:val="00DF1DB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DF1DB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ormattexttopleveltextcentertext">
    <w:name w:val="formattext topleveltext centertext"/>
    <w:basedOn w:val="a"/>
    <w:rsid w:val="00DF1DB5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DF1DB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F1DB5"/>
  </w:style>
  <w:style w:type="character" w:styleId="a3">
    <w:name w:val="Hyperlink"/>
    <w:basedOn w:val="a0"/>
    <w:rsid w:val="00DF1DB5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DF1DB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4040770" TargetMode="External"/><Relationship Id="rId13" Type="http://schemas.openxmlformats.org/officeDocument/2006/relationships/hyperlink" Target="http://docs.cntd.ru/document/424031955" TargetMode="External"/><Relationship Id="rId18" Type="http://schemas.openxmlformats.org/officeDocument/2006/relationships/hyperlink" Target="http://docs.cntd.ru/document/424031727" TargetMode="External"/><Relationship Id="rId26" Type="http://schemas.openxmlformats.org/officeDocument/2006/relationships/hyperlink" Target="http://docs.cntd.ru/document/91704052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17009056" TargetMode="Externa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901744603" TargetMode="External"/><Relationship Id="rId17" Type="http://schemas.openxmlformats.org/officeDocument/2006/relationships/hyperlink" Target="http://docs.cntd.ru/document/424040770" TargetMode="External"/><Relationship Id="rId25" Type="http://schemas.openxmlformats.org/officeDocument/2006/relationships/hyperlink" Target="http://docs.cntd.ru/document/917036298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4040770" TargetMode="External"/><Relationship Id="rId20" Type="http://schemas.openxmlformats.org/officeDocument/2006/relationships/hyperlink" Target="http://docs.cntd.ru/document/917002256" TargetMode="External"/><Relationship Id="rId29" Type="http://schemas.openxmlformats.org/officeDocument/2006/relationships/hyperlink" Target="http://docs.cntd.ru/document/424031730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937" TargetMode="External"/><Relationship Id="rId11" Type="http://schemas.openxmlformats.org/officeDocument/2006/relationships/hyperlink" Target="http://docs.cntd.ru/document/424040770" TargetMode="External"/><Relationship Id="rId24" Type="http://schemas.openxmlformats.org/officeDocument/2006/relationships/hyperlink" Target="http://docs.cntd.ru/document/917033934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docs.cntd.ru/document/424040770" TargetMode="External"/><Relationship Id="rId15" Type="http://schemas.openxmlformats.org/officeDocument/2006/relationships/hyperlink" Target="http://docs.cntd.ru/document/424040770" TargetMode="External"/><Relationship Id="rId23" Type="http://schemas.openxmlformats.org/officeDocument/2006/relationships/hyperlink" Target="http://docs.cntd.ru/document/917021663" TargetMode="External"/><Relationship Id="rId28" Type="http://schemas.openxmlformats.org/officeDocument/2006/relationships/hyperlink" Target="http://docs.cntd.ru/document/917046883" TargetMode="External"/><Relationship Id="rId10" Type="http://schemas.openxmlformats.org/officeDocument/2006/relationships/hyperlink" Target="http://docs.cntd.ru/document/424040770" TargetMode="External"/><Relationship Id="rId19" Type="http://schemas.openxmlformats.org/officeDocument/2006/relationships/hyperlink" Target="http://docs.cntd.ru/document/424031950" TargetMode="External"/><Relationship Id="rId31" Type="http://schemas.openxmlformats.org/officeDocument/2006/relationships/hyperlink" Target="http://docs.cntd.ru/document/917050365" TargetMode="External"/><Relationship Id="rId4" Type="http://schemas.openxmlformats.org/officeDocument/2006/relationships/hyperlink" Target="http://docs.cntd.ru/document/412383345" TargetMode="External"/><Relationship Id="rId9" Type="http://schemas.openxmlformats.org/officeDocument/2006/relationships/hyperlink" Target="http://docs.cntd.ru/document/424040770" TargetMode="External"/><Relationship Id="rId14" Type="http://schemas.openxmlformats.org/officeDocument/2006/relationships/hyperlink" Target="http://docs.cntd.ru/document/412383345" TargetMode="External"/><Relationship Id="rId22" Type="http://schemas.openxmlformats.org/officeDocument/2006/relationships/hyperlink" Target="http://docs.cntd.ru/document/917014252" TargetMode="External"/><Relationship Id="rId27" Type="http://schemas.openxmlformats.org/officeDocument/2006/relationships/hyperlink" Target="http://docs.cntd.ru/document/917044628" TargetMode="External"/><Relationship Id="rId30" Type="http://schemas.openxmlformats.org/officeDocument/2006/relationships/hyperlink" Target="http://docs.cntd.ru/document/4224033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10139</Words>
  <Characters>57797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67801</CharactersWithSpaces>
  <SharedDoc>false</SharedDoc>
  <HLinks>
    <vt:vector size="168" baseType="variant">
      <vt:variant>
        <vt:i4>6488181</vt:i4>
      </vt:variant>
      <vt:variant>
        <vt:i4>81</vt:i4>
      </vt:variant>
      <vt:variant>
        <vt:i4>0</vt:i4>
      </vt:variant>
      <vt:variant>
        <vt:i4>5</vt:i4>
      </vt:variant>
      <vt:variant>
        <vt:lpwstr>http://docs.cntd.ru/document/917050365</vt:lpwstr>
      </vt:variant>
      <vt:variant>
        <vt:lpwstr/>
      </vt:variant>
      <vt:variant>
        <vt:i4>7143537</vt:i4>
      </vt:variant>
      <vt:variant>
        <vt:i4>78</vt:i4>
      </vt:variant>
      <vt:variant>
        <vt:i4>0</vt:i4>
      </vt:variant>
      <vt:variant>
        <vt:i4>5</vt:i4>
      </vt:variant>
      <vt:variant>
        <vt:lpwstr>http://docs.cntd.ru/document/422403366</vt:lpwstr>
      </vt:variant>
      <vt:variant>
        <vt:lpwstr/>
      </vt:variant>
      <vt:variant>
        <vt:i4>6946930</vt:i4>
      </vt:variant>
      <vt:variant>
        <vt:i4>75</vt:i4>
      </vt:variant>
      <vt:variant>
        <vt:i4>0</vt:i4>
      </vt:variant>
      <vt:variant>
        <vt:i4>5</vt:i4>
      </vt:variant>
      <vt:variant>
        <vt:lpwstr>http://docs.cntd.ru/document/424031730</vt:lpwstr>
      </vt:variant>
      <vt:variant>
        <vt:lpwstr/>
      </vt:variant>
      <vt:variant>
        <vt:i4>7274621</vt:i4>
      </vt:variant>
      <vt:variant>
        <vt:i4>72</vt:i4>
      </vt:variant>
      <vt:variant>
        <vt:i4>0</vt:i4>
      </vt:variant>
      <vt:variant>
        <vt:i4>5</vt:i4>
      </vt:variant>
      <vt:variant>
        <vt:lpwstr>http://docs.cntd.ru/document/917046883</vt:lpwstr>
      </vt:variant>
      <vt:variant>
        <vt:lpwstr/>
      </vt:variant>
      <vt:variant>
        <vt:i4>6946933</vt:i4>
      </vt:variant>
      <vt:variant>
        <vt:i4>69</vt:i4>
      </vt:variant>
      <vt:variant>
        <vt:i4>0</vt:i4>
      </vt:variant>
      <vt:variant>
        <vt:i4>5</vt:i4>
      </vt:variant>
      <vt:variant>
        <vt:lpwstr>http://docs.cntd.ru/document/917044628</vt:lpwstr>
      </vt:variant>
      <vt:variant>
        <vt:lpwstr/>
      </vt:variant>
      <vt:variant>
        <vt:i4>6684785</vt:i4>
      </vt:variant>
      <vt:variant>
        <vt:i4>66</vt:i4>
      </vt:variant>
      <vt:variant>
        <vt:i4>0</vt:i4>
      </vt:variant>
      <vt:variant>
        <vt:i4>5</vt:i4>
      </vt:variant>
      <vt:variant>
        <vt:lpwstr>http://docs.cntd.ru/document/917040527</vt:lpwstr>
      </vt:variant>
      <vt:variant>
        <vt:lpwstr/>
      </vt:variant>
      <vt:variant>
        <vt:i4>6881404</vt:i4>
      </vt:variant>
      <vt:variant>
        <vt:i4>63</vt:i4>
      </vt:variant>
      <vt:variant>
        <vt:i4>0</vt:i4>
      </vt:variant>
      <vt:variant>
        <vt:i4>5</vt:i4>
      </vt:variant>
      <vt:variant>
        <vt:lpwstr>http://docs.cntd.ru/document/917036298</vt:lpwstr>
      </vt:variant>
      <vt:variant>
        <vt:lpwstr/>
      </vt:variant>
      <vt:variant>
        <vt:i4>7209075</vt:i4>
      </vt:variant>
      <vt:variant>
        <vt:i4>60</vt:i4>
      </vt:variant>
      <vt:variant>
        <vt:i4>0</vt:i4>
      </vt:variant>
      <vt:variant>
        <vt:i4>5</vt:i4>
      </vt:variant>
      <vt:variant>
        <vt:lpwstr>http://docs.cntd.ru/document/917033934</vt:lpwstr>
      </vt:variant>
      <vt:variant>
        <vt:lpwstr/>
      </vt:variant>
      <vt:variant>
        <vt:i4>6750324</vt:i4>
      </vt:variant>
      <vt:variant>
        <vt:i4>57</vt:i4>
      </vt:variant>
      <vt:variant>
        <vt:i4>0</vt:i4>
      </vt:variant>
      <vt:variant>
        <vt:i4>5</vt:i4>
      </vt:variant>
      <vt:variant>
        <vt:lpwstr>http://docs.cntd.ru/document/917021663</vt:lpwstr>
      </vt:variant>
      <vt:variant>
        <vt:lpwstr/>
      </vt:variant>
      <vt:variant>
        <vt:i4>6357106</vt:i4>
      </vt:variant>
      <vt:variant>
        <vt:i4>54</vt:i4>
      </vt:variant>
      <vt:variant>
        <vt:i4>0</vt:i4>
      </vt:variant>
      <vt:variant>
        <vt:i4>5</vt:i4>
      </vt:variant>
      <vt:variant>
        <vt:lpwstr>http://docs.cntd.ru/document/917014252</vt:lpwstr>
      </vt:variant>
      <vt:variant>
        <vt:lpwstr/>
      </vt:variant>
      <vt:variant>
        <vt:i4>6684799</vt:i4>
      </vt:variant>
      <vt:variant>
        <vt:i4>51</vt:i4>
      </vt:variant>
      <vt:variant>
        <vt:i4>0</vt:i4>
      </vt:variant>
      <vt:variant>
        <vt:i4>5</vt:i4>
      </vt:variant>
      <vt:variant>
        <vt:lpwstr>http://docs.cntd.ru/document/917009056</vt:lpwstr>
      </vt:variant>
      <vt:variant>
        <vt:lpwstr/>
      </vt:variant>
      <vt:variant>
        <vt:i4>6553716</vt:i4>
      </vt:variant>
      <vt:variant>
        <vt:i4>48</vt:i4>
      </vt:variant>
      <vt:variant>
        <vt:i4>0</vt:i4>
      </vt:variant>
      <vt:variant>
        <vt:i4>5</vt:i4>
      </vt:variant>
      <vt:variant>
        <vt:lpwstr>http://docs.cntd.ru/document/917002256</vt:lpwstr>
      </vt:variant>
      <vt:variant>
        <vt:lpwstr/>
      </vt:variant>
      <vt:variant>
        <vt:i4>6553716</vt:i4>
      </vt:variant>
      <vt:variant>
        <vt:i4>45</vt:i4>
      </vt:variant>
      <vt:variant>
        <vt:i4>0</vt:i4>
      </vt:variant>
      <vt:variant>
        <vt:i4>5</vt:i4>
      </vt:variant>
      <vt:variant>
        <vt:lpwstr>http://docs.cntd.ru/document/424031950</vt:lpwstr>
      </vt:variant>
      <vt:variant>
        <vt:lpwstr/>
      </vt:variant>
      <vt:variant>
        <vt:i4>7143539</vt:i4>
      </vt:variant>
      <vt:variant>
        <vt:i4>42</vt:i4>
      </vt:variant>
      <vt:variant>
        <vt:i4>0</vt:i4>
      </vt:variant>
      <vt:variant>
        <vt:i4>5</vt:i4>
      </vt:variant>
      <vt:variant>
        <vt:lpwstr>http://docs.cntd.ru/document/424031727</vt:lpwstr>
      </vt:variant>
      <vt:variant>
        <vt:lpwstr/>
      </vt:variant>
      <vt:variant>
        <vt:i4>7143543</vt:i4>
      </vt:variant>
      <vt:variant>
        <vt:i4>39</vt:i4>
      </vt:variant>
      <vt:variant>
        <vt:i4>0</vt:i4>
      </vt:variant>
      <vt:variant>
        <vt:i4>5</vt:i4>
      </vt:variant>
      <vt:variant>
        <vt:lpwstr>http://docs.cntd.ru/document/424040770</vt:lpwstr>
      </vt:variant>
      <vt:variant>
        <vt:lpwstr/>
      </vt:variant>
      <vt:variant>
        <vt:i4>7143543</vt:i4>
      </vt:variant>
      <vt:variant>
        <vt:i4>36</vt:i4>
      </vt:variant>
      <vt:variant>
        <vt:i4>0</vt:i4>
      </vt:variant>
      <vt:variant>
        <vt:i4>5</vt:i4>
      </vt:variant>
      <vt:variant>
        <vt:lpwstr>http://docs.cntd.ru/document/424040770</vt:lpwstr>
      </vt:variant>
      <vt:variant>
        <vt:lpwstr/>
      </vt:variant>
      <vt:variant>
        <vt:i4>7143543</vt:i4>
      </vt:variant>
      <vt:variant>
        <vt:i4>33</vt:i4>
      </vt:variant>
      <vt:variant>
        <vt:i4>0</vt:i4>
      </vt:variant>
      <vt:variant>
        <vt:i4>5</vt:i4>
      </vt:variant>
      <vt:variant>
        <vt:lpwstr>http://docs.cntd.ru/document/424040770</vt:lpwstr>
      </vt:variant>
      <vt:variant>
        <vt:lpwstr/>
      </vt:variant>
      <vt:variant>
        <vt:i4>6684791</vt:i4>
      </vt:variant>
      <vt:variant>
        <vt:i4>30</vt:i4>
      </vt:variant>
      <vt:variant>
        <vt:i4>0</vt:i4>
      </vt:variant>
      <vt:variant>
        <vt:i4>5</vt:i4>
      </vt:variant>
      <vt:variant>
        <vt:lpwstr>http://docs.cntd.ru/document/412383345</vt:lpwstr>
      </vt:variant>
      <vt:variant>
        <vt:lpwstr/>
      </vt:variant>
      <vt:variant>
        <vt:i4>6357108</vt:i4>
      </vt:variant>
      <vt:variant>
        <vt:i4>27</vt:i4>
      </vt:variant>
      <vt:variant>
        <vt:i4>0</vt:i4>
      </vt:variant>
      <vt:variant>
        <vt:i4>5</vt:i4>
      </vt:variant>
      <vt:variant>
        <vt:lpwstr>http://docs.cntd.ru/document/424031955</vt:lpwstr>
      </vt:variant>
      <vt:variant>
        <vt:lpwstr/>
      </vt:variant>
      <vt:variant>
        <vt:i4>6750321</vt:i4>
      </vt:variant>
      <vt:variant>
        <vt:i4>24</vt:i4>
      </vt:variant>
      <vt:variant>
        <vt:i4>0</vt:i4>
      </vt:variant>
      <vt:variant>
        <vt:i4>5</vt:i4>
      </vt:variant>
      <vt:variant>
        <vt:lpwstr>http://docs.cntd.ru/document/901744603</vt:lpwstr>
      </vt:variant>
      <vt:variant>
        <vt:lpwstr/>
      </vt:variant>
      <vt:variant>
        <vt:i4>7143543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http://docs.cntd.ru/document/424040770</vt:lpwstr>
      </vt:variant>
      <vt:variant>
        <vt:lpwstr/>
      </vt:variant>
      <vt:variant>
        <vt:i4>7143543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http://docs.cntd.ru/document/424040770</vt:lpwstr>
      </vt:variant>
      <vt:variant>
        <vt:lpwstr/>
      </vt:variant>
      <vt:variant>
        <vt:i4>7143543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http://docs.cntd.ru/document/424040770</vt:lpwstr>
      </vt:variant>
      <vt:variant>
        <vt:lpwstr/>
      </vt:variant>
      <vt:variant>
        <vt:i4>7143543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http://docs.cntd.ru/document/424040770</vt:lpwstr>
      </vt:variant>
      <vt:variant>
        <vt:lpwstr/>
      </vt:variant>
      <vt:variant>
        <vt:i4>7078009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http://docs.cntd.ru/document/902389617</vt:lpwstr>
      </vt:variant>
      <vt:variant>
        <vt:lpwstr/>
      </vt:variant>
      <vt:variant>
        <vt:i4>5832773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http://docs.cntd.ru/document/9004937</vt:lpwstr>
      </vt:variant>
      <vt:variant>
        <vt:lpwstr/>
      </vt:variant>
      <vt:variant>
        <vt:i4>7143543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http://docs.cntd.ru/document/424040770</vt:lpwstr>
      </vt:variant>
      <vt:variant>
        <vt:lpwstr/>
      </vt:variant>
      <vt:variant>
        <vt:i4>6684791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http://docs.cntd.ru/document/412383345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</dc:creator>
  <cp:lastModifiedBy>Домашний</cp:lastModifiedBy>
  <cp:revision>2</cp:revision>
  <dcterms:created xsi:type="dcterms:W3CDTF">2018-03-12T18:29:00Z</dcterms:created>
  <dcterms:modified xsi:type="dcterms:W3CDTF">2018-03-12T18:29:00Z</dcterms:modified>
</cp:coreProperties>
</file>